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03957" w:rsidRDefault="003F07B2" w14:paraId="0A2653CE" w14:textId="77777777">
      <w:pPr>
        <w:rPr>
          <w:sz w:val="28"/>
          <w:szCs w:val="28"/>
        </w:rPr>
      </w:pPr>
      <w:r>
        <w:rPr>
          <w:sz w:val="28"/>
          <w:szCs w:val="28"/>
        </w:rPr>
        <w:t>Workshop: Using Primary Resources in the Classroom</w:t>
      </w:r>
    </w:p>
    <w:p w:rsidR="00603957" w:rsidRDefault="00603957" w14:paraId="7B69BEEE" w14:textId="77777777">
      <w:pPr>
        <w:rPr>
          <w:sz w:val="28"/>
          <w:szCs w:val="28"/>
        </w:rPr>
      </w:pPr>
    </w:p>
    <w:p w:rsidR="00603957" w:rsidRDefault="003F07B2" w14:paraId="22CE9A09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Objective: Outline a potential lesson plan or activity for your class that uses one or more primary resources included in the AAS project. Other material, resources, and references are </w:t>
      </w:r>
      <w:r>
        <w:rPr>
          <w:sz w:val="28"/>
          <w:szCs w:val="28"/>
        </w:rPr>
        <w:t>encouraged!</w:t>
      </w:r>
    </w:p>
    <w:p w:rsidR="00603957" w:rsidRDefault="00603957" w14:paraId="6AF8228F" w14:textId="77777777"/>
    <w:p w:rsidR="00603957" w:rsidRDefault="00603957" w14:paraId="4C52B93E" w14:textId="77777777"/>
    <w:tbl>
      <w:tblPr>
        <w:tblStyle w:val="a"/>
        <w:tblW w:w="7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4995"/>
      </w:tblGrid>
      <w:tr w:rsidR="00603957" w:rsidTr="6F5779D0" w14:paraId="3BFC4403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57" w:rsidRDefault="003F07B2" w14:paraId="1C994B9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Subject/Course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57" w:rsidP="6F5779D0" w:rsidRDefault="00603957" w14:paraId="3FF52E41" w14:textId="5A6C69A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6DB7DDA2">
              <w:rPr/>
              <w:t xml:space="preserve">US History </w:t>
            </w:r>
          </w:p>
        </w:tc>
      </w:tr>
      <w:tr w:rsidR="00603957" w:rsidTr="6F5779D0" w14:paraId="45A9E551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57" w:rsidRDefault="003F07B2" w14:paraId="57C9FD1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57" w:rsidP="6F5779D0" w:rsidRDefault="00603957" w14:paraId="7AFFE2BA" w14:textId="039792B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49191CA6">
              <w:rPr/>
              <w:t>Slavery</w:t>
            </w:r>
            <w:r w:rsidR="2183C4BE">
              <w:rPr/>
              <w:t>/Abolition</w:t>
            </w:r>
          </w:p>
        </w:tc>
      </w:tr>
      <w:tr w:rsidR="00603957" w:rsidTr="6F5779D0" w14:paraId="7BFF18E4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57" w:rsidRDefault="003F07B2" w14:paraId="21CF36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Grade Level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57" w:rsidP="6F5779D0" w:rsidRDefault="00603957" w14:paraId="2559AAED" w14:textId="2A49B44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20C93183">
              <w:rPr/>
              <w:t>Grade 10</w:t>
            </w:r>
          </w:p>
        </w:tc>
      </w:tr>
      <w:tr w:rsidR="00603957" w:rsidTr="6F5779D0" w14:paraId="6FE6E83A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57" w:rsidRDefault="003F07B2" w14:paraId="046AD8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Related curriculum frameworks/ grade-level standards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57" w:rsidP="6F5779D0" w:rsidRDefault="00603957" w14:paraId="11EDEE98" w14:textId="20E2576B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042C569B">
              <w:rPr/>
              <w:t xml:space="preserve">US1.T3.44. </w:t>
            </w:r>
            <w:r w:rsidRPr="6F5779D0" w:rsidR="042C569B">
              <w:rPr>
                <w:b w:val="1"/>
                <w:bCs w:val="1"/>
              </w:rPr>
              <w:t>Research primary sources</w:t>
            </w:r>
            <w:r w:rsidR="042C569B">
              <w:rPr/>
              <w:t xml:space="preserve"> such as antebellum newspapers, slave narratives, accounts of slave auctions, and the Fugitive Slave Act, </w:t>
            </w:r>
            <w:r w:rsidRPr="6F5779D0" w:rsidR="042C569B">
              <w:rPr>
                <w:b w:val="1"/>
                <w:bCs w:val="1"/>
              </w:rPr>
              <w:t>t</w:t>
            </w:r>
            <w:r w:rsidRPr="6F5779D0" w:rsidR="042C569B">
              <w:rPr>
                <w:b w:val="1"/>
                <w:bCs w:val="1"/>
              </w:rPr>
              <w:t>o analyze one of the following aspects of slave life and resistance</w:t>
            </w:r>
            <w:r w:rsidR="042C569B">
              <w:rPr/>
              <w:t xml:space="preserve"> (e.g., the Stono Rebellion of 1739, the Haitian Revolution of 1791–1804, the rebellion of Denmark Vesey of 1822, the rebellion of Nat Turner in 1831; the role of the Underground Railroad; the development of ideas of racial superiority; </w:t>
            </w:r>
            <w:r w:rsidRPr="6F5779D0" w:rsidR="042C569B">
              <w:rPr>
                <w:b w:val="1"/>
                <w:bCs w:val="1"/>
              </w:rPr>
              <w:t>the African American Colonization Society movement to deport and resettle freed African Americans in a colony in West Africa).</w:t>
            </w:r>
          </w:p>
        </w:tc>
      </w:tr>
    </w:tbl>
    <w:p w:rsidR="00603957" w:rsidP="6F5779D0" w:rsidRDefault="00603957" w14:paraId="37C47809" w14:textId="0BF4082C">
      <w:pPr>
        <w:pStyle w:val="Normal"/>
      </w:pPr>
    </w:p>
    <w:p w:rsidR="00603957" w:rsidRDefault="003F07B2" w14:paraId="073DC737" w14:textId="77777777">
      <w:pPr>
        <w:rPr>
          <w:b/>
        </w:rPr>
      </w:pPr>
      <w:r>
        <w:rPr>
          <w:b/>
        </w:rPr>
        <w:t>Lesson objectives and goals:</w:t>
      </w:r>
    </w:p>
    <w:tbl>
      <w:tblPr>
        <w:tblStyle w:val="a0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03957" w:rsidTr="6F5779D0" w14:paraId="53E32F8B" w14:textId="77777777">
        <w:trPr>
          <w:trHeight w:val="1767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57" w:rsidP="6F5779D0" w:rsidRDefault="00603957" w14:paraId="09A2F0CD" w14:textId="21E5B67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53B297DD">
              <w:rPr/>
              <w:t>Students will read about the daily life of a girl from the 1800s. Students will read about abolition beliefs</w:t>
            </w:r>
            <w:r w:rsidR="596C9448">
              <w:rPr/>
              <w:t xml:space="preserve"> and the back to Africa Movement</w:t>
            </w:r>
            <w:r w:rsidR="53B297DD">
              <w:rPr/>
              <w:t xml:space="preserve">. </w:t>
            </w:r>
          </w:p>
          <w:p w:rsidR="00603957" w:rsidP="6F5779D0" w:rsidRDefault="00603957" w14:paraId="68104991" w14:textId="23CC691A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3021AAC2">
              <w:rPr/>
              <w:t xml:space="preserve">Students will compare and contrast this political movement. </w:t>
            </w:r>
          </w:p>
        </w:tc>
      </w:tr>
    </w:tbl>
    <w:p w:rsidR="00603957" w:rsidP="6F5779D0" w:rsidRDefault="00603957" w14:paraId="66FBF6CA" w14:textId="2A5FBEA2">
      <w:pPr>
        <w:pStyle w:val="Normal"/>
      </w:pPr>
    </w:p>
    <w:p w:rsidR="00603957" w:rsidRDefault="003F07B2" w14:paraId="6B3795F2" w14:textId="77777777">
      <w:pPr>
        <w:rPr>
          <w:b/>
        </w:rPr>
      </w:pPr>
      <w:r>
        <w:rPr>
          <w:b/>
        </w:rPr>
        <w:t>AAS primary source material(s) used:</w:t>
      </w:r>
    </w:p>
    <w:tbl>
      <w:tblPr>
        <w:tblStyle w:val="a1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03957" w:rsidTr="6F5779D0" w14:paraId="2D24738C" w14:textId="77777777">
        <w:trPr>
          <w:trHeight w:val="1767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57" w:rsidRDefault="00603957" w14:paraId="4E805AB3" w14:textId="3D75CF63">
            <w:pPr>
              <w:widowControl w:val="0"/>
              <w:spacing w:line="240" w:lineRule="auto"/>
            </w:pPr>
            <w:r w:rsidR="59C2138B">
              <w:rPr/>
              <w:t xml:space="preserve">Diary by Louisa Jane Trumbull (November 3, 1829- May 20, 1834). </w:t>
            </w:r>
          </w:p>
        </w:tc>
      </w:tr>
    </w:tbl>
    <w:p w:rsidR="00603957" w:rsidP="6F5779D0" w:rsidRDefault="00603957" w14:paraId="4940FDE6" w14:textId="2A5B1272">
      <w:pPr>
        <w:pStyle w:val="Normal"/>
      </w:pPr>
    </w:p>
    <w:p w:rsidR="00603957" w:rsidP="6FA890A9" w:rsidRDefault="003F07B2" w14:paraId="5D5945C8" w14:textId="2F2FE7C2">
      <w:pPr>
        <w:rPr>
          <w:b/>
          <w:bCs/>
        </w:rPr>
      </w:pPr>
      <w:r w:rsidRPr="6FA890A9">
        <w:rPr>
          <w:b/>
          <w:bCs/>
        </w:rPr>
        <w:t>Lesson materials and other</w:t>
      </w:r>
      <w:r w:rsidRPr="6FA890A9" w:rsidR="0B831E04">
        <w:rPr>
          <w:b/>
          <w:bCs/>
        </w:rPr>
        <w:t xml:space="preserve"> non-AAS</w:t>
      </w:r>
      <w:r w:rsidRPr="6FA890A9">
        <w:rPr>
          <w:b/>
          <w:bCs/>
        </w:rPr>
        <w:t xml:space="preserve"> resources included in plan:</w:t>
      </w:r>
    </w:p>
    <w:tbl>
      <w:tblPr>
        <w:tblStyle w:val="a2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03957" w:rsidTr="6F5779D0" w14:paraId="0529D68F" w14:textId="77777777">
        <w:trPr>
          <w:trHeight w:val="1767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57" w:rsidRDefault="00603957" w14:paraId="5F89BF53" w14:textId="4CEE4B49">
            <w:pPr>
              <w:widowControl w:val="0"/>
              <w:spacing w:line="240" w:lineRule="auto"/>
            </w:pPr>
            <w:r w:rsidR="1866F8BD">
              <w:rPr/>
              <w:t xml:space="preserve">Page </w:t>
            </w:r>
            <w:r w:rsidR="03ECA66D">
              <w:rPr/>
              <w:t>394- February 28</w:t>
            </w:r>
            <w:r w:rsidRPr="6F5779D0" w:rsidR="03ECA66D">
              <w:rPr>
                <w:vertAlign w:val="superscript"/>
              </w:rPr>
              <w:t>th</w:t>
            </w:r>
            <w:r w:rsidR="03ECA66D">
              <w:rPr/>
              <w:t xml:space="preserve"> 1833 </w:t>
            </w:r>
          </w:p>
          <w:p w:rsidR="00603957" w:rsidP="6F5779D0" w:rsidRDefault="00603957" w14:paraId="46EAF463" w14:textId="1DDF6835">
            <w:pPr>
              <w:pStyle w:val="Normal"/>
              <w:widowControl w:val="0"/>
              <w:spacing w:line="240" w:lineRule="auto"/>
            </w:pPr>
            <w:hyperlink r:id="R74192b401af24337">
              <w:r w:rsidRPr="6F5779D0" w:rsidR="1F9BF163">
                <w:rPr>
                  <w:rStyle w:val="Hyperlink"/>
                </w:rPr>
                <w:t>https://www.history.com/news/slavery-american-colonization-society-liberia</w:t>
              </w:r>
            </w:hyperlink>
            <w:r w:rsidR="1F9BF163">
              <w:rPr/>
              <w:t xml:space="preserve"> </w:t>
            </w:r>
          </w:p>
          <w:p w:rsidR="00603957" w:rsidP="6F5779D0" w:rsidRDefault="00603957" w14:paraId="44D6F2B5" w14:textId="78F39AE3">
            <w:pPr>
              <w:pStyle w:val="Normal"/>
              <w:widowControl w:val="0"/>
              <w:spacing w:line="240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  <w:hyperlink r:id="R324466c05b7a43b1">
              <w:r w:rsidRPr="6F5779D0" w:rsidR="2A8B9000">
                <w:rPr>
                  <w:rStyle w:val="Hyperlink"/>
                  <w:rFonts w:ascii="Arial" w:hAnsi="Arial" w:eastAsia="Arial" w:cs="Arial"/>
                  <w:noProof w:val="0"/>
                  <w:sz w:val="22"/>
                  <w:szCs w:val="22"/>
                  <w:lang w:val="en"/>
                </w:rPr>
                <w:t>https://wbht.holycross.edu/about/</w:t>
              </w:r>
            </w:hyperlink>
          </w:p>
        </w:tc>
      </w:tr>
    </w:tbl>
    <w:p w:rsidR="735E5105" w:rsidP="6F5779D0" w:rsidRDefault="735E5105" w14:paraId="44E79898" w14:textId="5C2506B4">
      <w:pPr>
        <w:pStyle w:val="Normal"/>
      </w:pPr>
    </w:p>
    <w:p w:rsidR="00603957" w:rsidRDefault="003F07B2" w14:paraId="2FC6E396" w14:textId="77777777">
      <w:pPr>
        <w:rPr>
          <w:b/>
        </w:rPr>
      </w:pPr>
      <w:r w:rsidRPr="6F5779D0" w:rsidR="003F07B2">
        <w:rPr>
          <w:b w:val="1"/>
          <w:bCs w:val="1"/>
        </w:rPr>
        <w:t>Lesson procedure/ summary of tasks:</w:t>
      </w:r>
    </w:p>
    <w:p w:rsidR="6F5779D0" w:rsidRDefault="6F5779D0" w14:paraId="2CF7FC1B" w14:textId="62BBA358"/>
    <w:p w:rsidR="6F5779D0" w:rsidP="6F5779D0" w:rsidRDefault="6F5779D0" w14:paraId="4E173511" w14:textId="525D8A2C">
      <w:pPr>
        <w:pStyle w:val="Normal"/>
      </w:pPr>
    </w:p>
    <w:tbl>
      <w:tblPr>
        <w:tblStyle w:val="a3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03957" w:rsidTr="6F5779D0" w14:paraId="6BB32736" w14:textId="77777777">
        <w:trPr>
          <w:trHeight w:val="1767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57" w:rsidP="6F5779D0" w:rsidRDefault="00603957" w14:paraId="11CF8161" w14:textId="723D7837">
            <w:pPr>
              <w:pStyle w:val="Normal"/>
              <w:widowControl w:val="0"/>
              <w:spacing w:line="240" w:lineRule="auto"/>
              <w:ind w:left="0"/>
            </w:pPr>
            <w:r w:rsidR="7E0A422A">
              <w:rPr/>
              <w:t>Bellringer:</w:t>
            </w:r>
            <w:r w:rsidR="3E104AF1">
              <w:rPr/>
              <w:t xml:space="preserve"> Idenitfy on a map which states abolished slavery by 1800. What do you notice?</w:t>
            </w:r>
          </w:p>
          <w:p w:rsidR="00603957" w:rsidP="6F5779D0" w:rsidRDefault="00603957" w14:paraId="77115F43" w14:textId="7CAF5BB5">
            <w:pPr>
              <w:pStyle w:val="Normal"/>
              <w:widowControl w:val="0"/>
              <w:spacing w:line="240" w:lineRule="auto"/>
            </w:pPr>
            <w:r w:rsidR="3E104AF1">
              <w:drawing>
                <wp:inline wp14:editId="199424B4" wp14:anchorId="59A88670">
                  <wp:extent cx="4627062" cy="2791163"/>
                  <wp:effectExtent l="0" t="0" r="0" b="0"/>
                  <wp:docPr id="13590789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fca3604f1c1474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7062" cy="2791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3957" w:rsidP="6F5779D0" w:rsidRDefault="00603957" w14:paraId="150570E4" w14:textId="5402EAFE">
            <w:pPr>
              <w:pStyle w:val="Normal"/>
              <w:widowControl w:val="0"/>
              <w:spacing w:line="240" w:lineRule="auto"/>
            </w:pPr>
          </w:p>
          <w:p w:rsidR="00603957" w:rsidP="6F5779D0" w:rsidRDefault="00603957" w14:paraId="54A16B1C" w14:textId="25077C5F">
            <w:pPr>
              <w:pStyle w:val="Normal"/>
              <w:widowControl w:val="0"/>
              <w:spacing w:line="240" w:lineRule="auto"/>
            </w:pPr>
            <w:r w:rsidR="21E4DF2F">
              <w:rPr/>
              <w:t>Mini Lesson:</w:t>
            </w:r>
          </w:p>
          <w:p w:rsidR="00603957" w:rsidP="6F5779D0" w:rsidRDefault="00603957" w14:paraId="1CC26E13" w14:textId="4FFA435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/>
            </w:pPr>
            <w:r w:rsidR="3891E77D">
              <w:rPr/>
              <w:t>What do you notice about the population in Worcester during the 1830s? (chart/ census information)</w:t>
            </w:r>
          </w:p>
          <w:p w:rsidR="00603957" w:rsidP="6F5779D0" w:rsidRDefault="00603957" w14:paraId="21DCDE8D" w14:textId="717D0E64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/>
            </w:pPr>
            <w:r w:rsidR="21E4DF2F">
              <w:rPr/>
              <w:t>Brief history of black communities in Worcester during this time period</w:t>
            </w:r>
            <w:r w:rsidR="6D02CDAB">
              <w:rPr/>
              <w:t>?</w:t>
            </w:r>
          </w:p>
          <w:p w:rsidR="00603957" w:rsidP="6F5779D0" w:rsidRDefault="00603957" w14:paraId="0ECE8CCA" w14:textId="187B52BE">
            <w:pPr>
              <w:pStyle w:val="Normal"/>
              <w:widowControl w:val="0"/>
              <w:spacing w:line="240" w:lineRule="auto"/>
            </w:pPr>
            <w:r w:rsidR="7E0A422A">
              <w:rPr/>
              <w:t xml:space="preserve">Lesson: </w:t>
            </w:r>
          </w:p>
          <w:p w:rsidR="00603957" w:rsidP="6F5779D0" w:rsidRDefault="00603957" w14:paraId="0F031DB3" w14:textId="65233C98">
            <w:pPr>
              <w:pStyle w:val="Normal"/>
              <w:widowControl w:val="0"/>
              <w:spacing w:line="240" w:lineRule="auto"/>
              <w:ind w:left="0"/>
            </w:pPr>
          </w:p>
          <w:p w:rsidR="00603957" w:rsidP="6F5779D0" w:rsidRDefault="00603957" w14:paraId="4D21B431" w14:textId="7F7FCB2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/>
            </w:pPr>
            <w:r w:rsidR="436E7D11">
              <w:rPr/>
              <w:t xml:space="preserve">Introduce who Loiusa Jane Trumbull is; kid from Worcester </w:t>
            </w:r>
          </w:p>
          <w:p w:rsidR="00603957" w:rsidP="6F5779D0" w:rsidRDefault="00603957" w14:paraId="1996136B" w14:textId="7B55260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/>
            </w:pPr>
            <w:r w:rsidR="14AFF279">
              <w:rPr/>
              <w:t xml:space="preserve">Students will read </w:t>
            </w:r>
            <w:r w:rsidR="729E38F7">
              <w:rPr/>
              <w:t xml:space="preserve">one of </w:t>
            </w:r>
            <w:r w:rsidR="14AFF279">
              <w:rPr/>
              <w:t>Louisa’s diary entries</w:t>
            </w:r>
            <w:r w:rsidR="0AA02312">
              <w:rPr/>
              <w:t xml:space="preserve"> (.</w:t>
            </w:r>
          </w:p>
          <w:p w:rsidR="00603957" w:rsidP="6F5779D0" w:rsidRDefault="00603957" w14:paraId="6CF9E600" w14:textId="14F13100">
            <w:pPr>
              <w:pStyle w:val="ListParagraph"/>
              <w:widowControl w:val="0"/>
              <w:numPr>
                <w:ilvl w:val="1"/>
                <w:numId w:val="1"/>
              </w:numPr>
              <w:spacing w:line="240" w:lineRule="auto"/>
              <w:rPr/>
            </w:pPr>
            <w:r w:rsidR="0AA02312">
              <w:rPr/>
              <w:t xml:space="preserve">What is she saying? </w:t>
            </w:r>
          </w:p>
          <w:p w:rsidR="00603957" w:rsidP="6F5779D0" w:rsidRDefault="00603957" w14:paraId="40D809A9" w14:textId="1CCD55DA">
            <w:pPr>
              <w:pStyle w:val="ListParagraph"/>
              <w:widowControl w:val="0"/>
              <w:numPr>
                <w:ilvl w:val="1"/>
                <w:numId w:val="1"/>
              </w:numPr>
              <w:spacing w:line="240" w:lineRule="auto"/>
              <w:rPr/>
            </w:pPr>
            <w:r w:rsidR="0AA02312">
              <w:rPr/>
              <w:t xml:space="preserve">Does she agree with slavery/why or why not? </w:t>
            </w:r>
          </w:p>
          <w:p w:rsidR="00603957" w:rsidP="6F5779D0" w:rsidRDefault="00603957" w14:paraId="4EDC6A08" w14:textId="2F616116">
            <w:pPr>
              <w:pStyle w:val="ListParagraph"/>
              <w:widowControl w:val="0"/>
              <w:numPr>
                <w:ilvl w:val="1"/>
                <w:numId w:val="1"/>
              </w:numPr>
              <w:spacing w:line="240" w:lineRule="auto"/>
              <w:rPr/>
            </w:pPr>
            <w:r w:rsidR="0AA02312">
              <w:rPr/>
              <w:t xml:space="preserve">Is there anything problamatic/worrying about what she’s saying? </w:t>
            </w:r>
          </w:p>
          <w:p w:rsidR="00603957" w:rsidP="6F5779D0" w:rsidRDefault="00603957" w14:paraId="6E6C5FA0" w14:textId="3DC383D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/>
            </w:pPr>
            <w:r w:rsidR="04B6970C">
              <w:rPr/>
              <w:t xml:space="preserve">Introduce the “Back to Africa movement” </w:t>
            </w:r>
            <w:r w:rsidR="4CD4A06F">
              <w:rPr/>
              <w:t>- short youtube video</w:t>
            </w:r>
            <w:r w:rsidR="5952CBCF">
              <w:rPr/>
              <w:t>/or small google slides</w:t>
            </w:r>
          </w:p>
          <w:p w:rsidR="00603957" w:rsidP="6F5779D0" w:rsidRDefault="00603957" w14:paraId="6241F413" w14:textId="3AEBB4B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/>
            </w:pPr>
            <w:r w:rsidR="6843C2F8">
              <w:rPr/>
              <w:t>Students will answer a series of guided questions related to Loiusa’s diary entry. Students could complete this assignment individually or in small groups. Then, the class can come back together to review th</w:t>
            </w:r>
            <w:r w:rsidR="7AF35402">
              <w:rPr/>
              <w:t xml:space="preserve">e questions in a </w:t>
            </w:r>
            <w:r w:rsidR="7F5864EB">
              <w:rPr/>
              <w:t>class discussion</w:t>
            </w:r>
            <w:r w:rsidR="08D1891E">
              <w:rPr/>
              <w:t>.</w:t>
            </w:r>
            <w:r w:rsidR="7F5864EB">
              <w:rPr/>
              <w:t xml:space="preserve"> </w:t>
            </w:r>
          </w:p>
          <w:p w:rsidR="00603957" w:rsidP="6F5779D0" w:rsidRDefault="00603957" w14:paraId="2B01D71D" w14:textId="7166C27A">
            <w:pPr>
              <w:pStyle w:val="ListParagraph"/>
              <w:widowControl w:val="0"/>
              <w:numPr>
                <w:ilvl w:val="1"/>
                <w:numId w:val="1"/>
              </w:numPr>
              <w:spacing w:line="240" w:lineRule="auto"/>
              <w:rPr/>
            </w:pPr>
            <w:r w:rsidR="7F5864EB">
              <w:rPr/>
              <w:t xml:space="preserve">Does this seem like a good approach/ what problems do we see with this idea? </w:t>
            </w:r>
          </w:p>
          <w:p w:rsidR="00603957" w:rsidP="6F5779D0" w:rsidRDefault="00603957" w14:paraId="7E551D0C" w14:textId="6CA2B30D">
            <w:pPr>
              <w:pStyle w:val="ListParagraph"/>
              <w:widowControl w:val="0"/>
              <w:numPr>
                <w:ilvl w:val="1"/>
                <w:numId w:val="1"/>
              </w:numPr>
              <w:spacing w:line="240" w:lineRule="auto"/>
              <w:rPr/>
            </w:pPr>
            <w:r w:rsidR="7F5864EB">
              <w:rPr/>
              <w:t>What ab</w:t>
            </w:r>
            <w:r w:rsidR="1A9256BB">
              <w:rPr/>
              <w:t>out black liberation/societies in America?</w:t>
            </w:r>
            <w:r w:rsidR="075507B5">
              <w:rPr/>
              <w:t xml:space="preserve"> Do we grow black communities in the states or do we send them back to Africa?</w:t>
            </w:r>
          </w:p>
          <w:p w:rsidR="00603957" w:rsidP="6F5779D0" w:rsidRDefault="00603957" w14:paraId="58FA1964" w14:textId="4499E2D3">
            <w:pPr>
              <w:pStyle w:val="ListParagraph"/>
              <w:widowControl w:val="0"/>
              <w:numPr>
                <w:ilvl w:val="1"/>
                <w:numId w:val="1"/>
              </w:numPr>
              <w:spacing w:line="240" w:lineRule="auto"/>
              <w:rPr/>
            </w:pPr>
            <w:r w:rsidR="5CEC646D">
              <w:rPr/>
              <w:t xml:space="preserve">Do you believe </w:t>
            </w:r>
            <w:r w:rsidR="348971B3">
              <w:rPr/>
              <w:t xml:space="preserve">this movement was designed to help or hurt black americans? </w:t>
            </w:r>
          </w:p>
          <w:p w:rsidR="00603957" w:rsidP="6F5779D0" w:rsidRDefault="00603957" w14:paraId="144EC09F" w14:textId="751D74D8">
            <w:pPr>
              <w:pStyle w:val="ListParagraph"/>
              <w:widowControl w:val="0"/>
              <w:numPr>
                <w:ilvl w:val="1"/>
                <w:numId w:val="1"/>
              </w:numPr>
              <w:spacing w:line="240" w:lineRule="auto"/>
              <w:rPr/>
            </w:pPr>
            <w:r w:rsidR="70BBC374">
              <w:rPr/>
              <w:t xml:space="preserve">Respond to this quote by Professor Power-Greene at Clark </w:t>
            </w:r>
            <w:r w:rsidRPr="6F5779D0" w:rsidR="70BBC374">
              <w:rPr>
                <w:sz w:val="22"/>
                <w:szCs w:val="22"/>
              </w:rPr>
              <w:t>“</w:t>
            </w:r>
            <w:r w:rsidRPr="6F5779D0" w:rsidR="70BBC374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81818"/>
                <w:sz w:val="22"/>
                <w:szCs w:val="22"/>
                <w:lang w:val="en"/>
              </w:rPr>
              <w:t>“They argue that their sweat and blood, their family who were once enslaved, built this country; so therefore they had just as much right to be here and be citizens,” he says. In addition, many argued “this is a slaveholders’ scheme to rid the nation of free Blacks in an effort to make slavery more secure.”</w:t>
            </w:r>
          </w:p>
          <w:p w:rsidR="00603957" w:rsidP="6F5779D0" w:rsidRDefault="00603957" w14:paraId="6C7E6B6F" w14:textId="2589F3F2">
            <w:pPr>
              <w:pStyle w:val="Normal"/>
              <w:widowControl w:val="0"/>
              <w:spacing w:line="240" w:lineRule="auto"/>
              <w:ind w:left="0"/>
            </w:pPr>
          </w:p>
          <w:p w:rsidR="00603957" w:rsidP="6F5779D0" w:rsidRDefault="00603957" w14:paraId="26A5D4AB" w14:textId="720C75DA">
            <w:pPr>
              <w:pStyle w:val="Normal"/>
              <w:widowControl w:val="0"/>
              <w:spacing w:line="240" w:lineRule="auto"/>
              <w:ind w:left="0"/>
            </w:pPr>
            <w:r w:rsidR="44CD1F6E">
              <w:rPr/>
              <w:t>Exit Slip:</w:t>
            </w:r>
            <w:r w:rsidR="44CD1F6E">
              <w:rPr/>
              <w:t xml:space="preserve"> </w:t>
            </w:r>
          </w:p>
          <w:p w:rsidR="00603957" w:rsidP="6F5779D0" w:rsidRDefault="00603957" w14:paraId="7E80B406" w14:textId="4CD7991D">
            <w:pPr>
              <w:pStyle w:val="Normal"/>
              <w:widowControl w:val="0"/>
              <w:spacing w:line="240" w:lineRule="auto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</w:p>
          <w:p w:rsidR="00603957" w:rsidP="6F5779D0" w:rsidRDefault="00603957" w14:paraId="25413B1B" w14:textId="0BA0CD7E">
            <w:pPr>
              <w:pStyle w:val="Normal"/>
              <w:widowControl w:val="0"/>
              <w:spacing w:line="240" w:lineRule="auto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  <w:r w:rsidRPr="6F5779D0" w:rsidR="33245181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 xml:space="preserve">Another </w:t>
            </w:r>
            <w:r w:rsidRPr="6F5779D0" w:rsidR="161339F7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 xml:space="preserve">Lesson </w:t>
            </w:r>
            <w:r w:rsidRPr="6F5779D0" w:rsidR="45FA550E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 xml:space="preserve">idea </w:t>
            </w:r>
            <w:r w:rsidRPr="6F5779D0" w:rsidR="161339F7"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  <w:t xml:space="preserve">#2: </w:t>
            </w:r>
          </w:p>
          <w:p w:rsidR="00603957" w:rsidP="6F5779D0" w:rsidRDefault="00603957" w14:paraId="076756C3" w14:textId="6DE5560F">
            <w:pPr>
              <w:pStyle w:val="Normal"/>
              <w:widowControl w:val="0"/>
              <w:spacing w:line="240" w:lineRule="auto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</w:p>
          <w:p w:rsidR="00603957" w:rsidRDefault="00603957" w14:paraId="27AB1B8D" w14:textId="1E688FE6">
            <w:pPr>
              <w:widowControl w:val="0"/>
              <w:spacing w:line="240" w:lineRule="auto"/>
            </w:pPr>
            <w:r w:rsidR="161339F7">
              <w:rPr/>
              <w:t>Bellringer: Do you journal or write in a diary? Do you think diaries are an effective way to learn about history?</w:t>
            </w:r>
          </w:p>
          <w:p w:rsidR="00603957" w:rsidP="6F5779D0" w:rsidRDefault="00603957" w14:paraId="6D939AAC" w14:textId="05008CAC">
            <w:pPr>
              <w:pStyle w:val="Normal"/>
              <w:widowControl w:val="0"/>
              <w:spacing w:line="240" w:lineRule="auto"/>
            </w:pPr>
          </w:p>
          <w:p w:rsidR="00603957" w:rsidP="6F5779D0" w:rsidRDefault="00603957" w14:paraId="73FD2AE7" w14:textId="038199BB">
            <w:pPr>
              <w:pStyle w:val="Normal"/>
              <w:widowControl w:val="0"/>
              <w:spacing w:line="240" w:lineRule="auto"/>
            </w:pPr>
            <w:r w:rsidR="76425109">
              <w:rPr/>
              <w:t xml:space="preserve">Student Activity: </w:t>
            </w:r>
            <w:r w:rsidR="25B23E59">
              <w:rPr/>
              <w:t xml:space="preserve">In this lesson we could have students read a variety of diary entries from a student, centered around one topic or just examples of daily life. This could be a fun intro to the use of diaries first, before we jump into a lesson like detailed above. </w:t>
            </w:r>
          </w:p>
          <w:p w:rsidR="00603957" w:rsidP="6F5779D0" w:rsidRDefault="00603957" w14:paraId="5E5BAE14" w14:textId="06C43DD4">
            <w:pPr>
              <w:pStyle w:val="Normal"/>
              <w:widowControl w:val="0"/>
              <w:spacing w:line="240" w:lineRule="auto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</w:p>
          <w:p w:rsidR="00603957" w:rsidP="6F5779D0" w:rsidRDefault="00603957" w14:paraId="10C959AB" w14:textId="09FBD64C">
            <w:pPr>
              <w:pStyle w:val="Normal"/>
              <w:widowControl w:val="0"/>
              <w:spacing w:line="240" w:lineRule="auto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  <w:r w:rsidR="161339F7">
              <w:rPr/>
              <w:t>Exit Slip: In what ways can young people today document modern life for future historians? Do you think social media should be counted as a primary sourceHow might we use our social media to document our lives?</w:t>
            </w:r>
          </w:p>
          <w:p w:rsidR="00603957" w:rsidP="6F5779D0" w:rsidRDefault="00603957" w14:paraId="7C15CF00" w14:textId="083EF47F">
            <w:pPr>
              <w:pStyle w:val="Normal"/>
              <w:widowControl w:val="0"/>
              <w:spacing w:line="240" w:lineRule="auto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</w:p>
        </w:tc>
      </w:tr>
    </w:tbl>
    <w:p w:rsidR="00603957" w:rsidRDefault="00603957" w14:paraId="52F43854" w14:textId="77777777"/>
    <w:p w:rsidR="00603957" w:rsidRDefault="00603957" w14:paraId="7E21D623" w14:textId="77777777"/>
    <w:p w:rsidR="00603957" w:rsidRDefault="00603957" w14:paraId="732104EF" w14:textId="77777777"/>
    <w:p w:rsidR="00603957" w:rsidRDefault="003F07B2" w14:paraId="54C7275B" w14:textId="77777777">
      <w:pPr>
        <w:rPr>
          <w:b/>
        </w:rPr>
      </w:pPr>
      <w:r>
        <w:rPr>
          <w:b/>
        </w:rPr>
        <w:t>Are there any take home tasks for students?</w:t>
      </w:r>
    </w:p>
    <w:tbl>
      <w:tblPr>
        <w:tblStyle w:val="a4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03957" w:rsidTr="6F5779D0" w14:paraId="128FFD8B" w14:textId="77777777">
        <w:trPr>
          <w:trHeight w:val="1767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57" w:rsidRDefault="00603957" w14:paraId="773DA280" w14:textId="3938556D">
            <w:pPr>
              <w:widowControl w:val="0"/>
              <w:spacing w:line="240" w:lineRule="auto"/>
            </w:pPr>
            <w:r w:rsidR="6203F5D9">
              <w:rPr/>
              <w:t>N/A</w:t>
            </w:r>
          </w:p>
        </w:tc>
      </w:tr>
    </w:tbl>
    <w:p w:rsidR="00603957" w:rsidRDefault="00603957" w14:paraId="38FE667C" w14:textId="77777777"/>
    <w:p w:rsidR="00603957" w:rsidRDefault="00603957" w14:paraId="12AE643D" w14:textId="77777777"/>
    <w:p w:rsidR="00603957" w:rsidRDefault="00603957" w14:paraId="47482CAF" w14:textId="77777777"/>
    <w:p w:rsidR="00603957" w:rsidRDefault="003F07B2" w14:paraId="36E71C14" w14:textId="77777777">
      <w:pPr>
        <w:rPr>
          <w:b/>
        </w:rPr>
      </w:pPr>
      <w:r>
        <w:rPr>
          <w:b/>
        </w:rPr>
        <w:t>How might AAS incorporate lesson plans into the project website?</w:t>
      </w:r>
    </w:p>
    <w:tbl>
      <w:tblPr>
        <w:tblStyle w:val="a5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03957" w:rsidTr="6F5779D0" w14:paraId="6632D09F" w14:textId="77777777">
        <w:trPr>
          <w:trHeight w:val="1767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57" w:rsidRDefault="00603957" w14:paraId="5B2CF152" w14:textId="2041E7E7">
            <w:pPr>
              <w:widowControl w:val="0"/>
              <w:spacing w:line="240" w:lineRule="auto"/>
            </w:pPr>
            <w:r w:rsidR="3B264C27">
              <w:rPr/>
              <w:t>It would be helpful to have the small excerpt of the source ready, with maybe a context page/images</w:t>
            </w:r>
            <w:r w:rsidR="398AE7E5">
              <w:rPr/>
              <w:t>/background</w:t>
            </w:r>
            <w:r w:rsidR="3B264C27">
              <w:rPr/>
              <w:t xml:space="preserve"> if </w:t>
            </w:r>
            <w:r w:rsidR="70F6320A">
              <w:rPr/>
              <w:t>available</w:t>
            </w:r>
            <w:r w:rsidR="3B264C27">
              <w:rPr/>
              <w:t xml:space="preserve">. You could have disucssion questions about the source ready to go too. </w:t>
            </w:r>
          </w:p>
        </w:tc>
      </w:tr>
    </w:tbl>
    <w:p w:rsidR="00603957" w:rsidRDefault="00603957" w14:paraId="467A4AF0" w14:textId="77777777"/>
    <w:sectPr w:rsidR="00603957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64555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3f517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66044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57"/>
    <w:rsid w:val="003F07B2"/>
    <w:rsid w:val="00603957"/>
    <w:rsid w:val="00B442FD"/>
    <w:rsid w:val="01115B82"/>
    <w:rsid w:val="03295A2D"/>
    <w:rsid w:val="03ECA66D"/>
    <w:rsid w:val="042C569B"/>
    <w:rsid w:val="04B6970C"/>
    <w:rsid w:val="071F24B6"/>
    <w:rsid w:val="075507B5"/>
    <w:rsid w:val="08D1891E"/>
    <w:rsid w:val="0AA02312"/>
    <w:rsid w:val="0B831E04"/>
    <w:rsid w:val="0B9B5F70"/>
    <w:rsid w:val="0E6C0CD4"/>
    <w:rsid w:val="0F7C29EA"/>
    <w:rsid w:val="143340EA"/>
    <w:rsid w:val="14AFF279"/>
    <w:rsid w:val="15E9D7D7"/>
    <w:rsid w:val="161339F7"/>
    <w:rsid w:val="1765D1D7"/>
    <w:rsid w:val="1866F8BD"/>
    <w:rsid w:val="19497355"/>
    <w:rsid w:val="1A9256BB"/>
    <w:rsid w:val="1CDD12EC"/>
    <w:rsid w:val="1F9BF163"/>
    <w:rsid w:val="1FFE0360"/>
    <w:rsid w:val="20C93183"/>
    <w:rsid w:val="2122827B"/>
    <w:rsid w:val="2170527D"/>
    <w:rsid w:val="2183C4BE"/>
    <w:rsid w:val="21E4DF2F"/>
    <w:rsid w:val="220A01CA"/>
    <w:rsid w:val="22D72D3E"/>
    <w:rsid w:val="235295BD"/>
    <w:rsid w:val="25B23E59"/>
    <w:rsid w:val="28FAE463"/>
    <w:rsid w:val="2992B73A"/>
    <w:rsid w:val="2A69E4AF"/>
    <w:rsid w:val="2A8B9000"/>
    <w:rsid w:val="2ABA2228"/>
    <w:rsid w:val="2D2A015A"/>
    <w:rsid w:val="2D3ADF09"/>
    <w:rsid w:val="2E1B3497"/>
    <w:rsid w:val="2ECAE190"/>
    <w:rsid w:val="2F617AC7"/>
    <w:rsid w:val="3021AAC2"/>
    <w:rsid w:val="32B6A093"/>
    <w:rsid w:val="33245181"/>
    <w:rsid w:val="348971B3"/>
    <w:rsid w:val="35F28A64"/>
    <w:rsid w:val="36C4B89E"/>
    <w:rsid w:val="37348200"/>
    <w:rsid w:val="3891E77D"/>
    <w:rsid w:val="3897549E"/>
    <w:rsid w:val="398AE7E5"/>
    <w:rsid w:val="3B264C27"/>
    <w:rsid w:val="3DDC0790"/>
    <w:rsid w:val="3E104AF1"/>
    <w:rsid w:val="41D1D219"/>
    <w:rsid w:val="436E7D11"/>
    <w:rsid w:val="43B7542E"/>
    <w:rsid w:val="44719ECF"/>
    <w:rsid w:val="44CD1F6E"/>
    <w:rsid w:val="450972DB"/>
    <w:rsid w:val="45FA550E"/>
    <w:rsid w:val="4771AEFF"/>
    <w:rsid w:val="49191CA6"/>
    <w:rsid w:val="4A2ED74D"/>
    <w:rsid w:val="4CD4A06F"/>
    <w:rsid w:val="4E5B8421"/>
    <w:rsid w:val="4F28AF95"/>
    <w:rsid w:val="5034A11D"/>
    <w:rsid w:val="51CECD86"/>
    <w:rsid w:val="53B297DD"/>
    <w:rsid w:val="564D1611"/>
    <w:rsid w:val="5952CBCF"/>
    <w:rsid w:val="596C9448"/>
    <w:rsid w:val="59C2138B"/>
    <w:rsid w:val="5A34B1C7"/>
    <w:rsid w:val="5B208734"/>
    <w:rsid w:val="5CEC646D"/>
    <w:rsid w:val="5E5404A9"/>
    <w:rsid w:val="5F0822EA"/>
    <w:rsid w:val="5F25AB02"/>
    <w:rsid w:val="6203F5D9"/>
    <w:rsid w:val="642409C2"/>
    <w:rsid w:val="669A74B9"/>
    <w:rsid w:val="66BDA519"/>
    <w:rsid w:val="6843C2F8"/>
    <w:rsid w:val="69F545DB"/>
    <w:rsid w:val="6C666E2C"/>
    <w:rsid w:val="6D02CDAB"/>
    <w:rsid w:val="6DAD15F5"/>
    <w:rsid w:val="6DB7DDA2"/>
    <w:rsid w:val="6DBBA96F"/>
    <w:rsid w:val="6F5779D0"/>
    <w:rsid w:val="6FA890A9"/>
    <w:rsid w:val="7074E046"/>
    <w:rsid w:val="70BBC374"/>
    <w:rsid w:val="70F6320A"/>
    <w:rsid w:val="71776601"/>
    <w:rsid w:val="729E38F7"/>
    <w:rsid w:val="735E5105"/>
    <w:rsid w:val="738D9C45"/>
    <w:rsid w:val="74D10023"/>
    <w:rsid w:val="75217B05"/>
    <w:rsid w:val="76425109"/>
    <w:rsid w:val="79A1E190"/>
    <w:rsid w:val="79B7FA66"/>
    <w:rsid w:val="7AF35402"/>
    <w:rsid w:val="7DBBADD9"/>
    <w:rsid w:val="7E0A422A"/>
    <w:rsid w:val="7E5DD68F"/>
    <w:rsid w:val="7F58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3D54"/>
  <w15:docId w15:val="{7F8C424F-B3D4-429F-B343-CDF83AB4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history.com/news/slavery-american-colonization-society-liberia" TargetMode="External" Id="R74192b401af24337" /><Relationship Type="http://schemas.openxmlformats.org/officeDocument/2006/relationships/hyperlink" Target="https://wbht.holycross.edu/about/" TargetMode="External" Id="R324466c05b7a43b1" /><Relationship Type="http://schemas.openxmlformats.org/officeDocument/2006/relationships/image" Target="/media/image.png" Id="Rffca3604f1c1474d" /><Relationship Type="http://schemas.openxmlformats.org/officeDocument/2006/relationships/numbering" Target="numbering.xml" Id="Rc16dacebf8e14a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Kondek, Amanda</dc:creator>
  <lastModifiedBy>Guest User</lastModifiedBy>
  <revision>5</revision>
  <dcterms:created xsi:type="dcterms:W3CDTF">2023-08-09T15:50:00.0000000Z</dcterms:created>
  <dcterms:modified xsi:type="dcterms:W3CDTF">2023-08-17T19:06:34.8591905Z</dcterms:modified>
</coreProperties>
</file>